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E2B4" w14:textId="1CBE009B" w:rsidR="00647271" w:rsidRDefault="00EF576A">
      <w:pPr>
        <w:pStyle w:val="berschrift1"/>
        <w:rPr>
          <w:sz w:val="20"/>
          <w:szCs w:val="20"/>
        </w:rPr>
      </w:pPr>
      <w:r>
        <w:rPr>
          <w:noProof/>
          <w:sz w:val="20"/>
          <w:szCs w:val="20"/>
        </w:rPr>
        <w:drawing>
          <wp:anchor distT="57150" distB="57150" distL="57150" distR="57150" simplePos="0" relativeHeight="251659264" behindDoc="0" locked="0" layoutInCell="1" allowOverlap="1" wp14:anchorId="6904F623" wp14:editId="05DE4066">
            <wp:simplePos x="0" y="0"/>
            <wp:positionH relativeFrom="page">
              <wp:posOffset>474345</wp:posOffset>
            </wp:positionH>
            <wp:positionV relativeFrom="page">
              <wp:posOffset>620516</wp:posOffset>
            </wp:positionV>
            <wp:extent cx="685165" cy="26289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stretch>
                      <a:fillRect/>
                    </a:stretch>
                  </pic:blipFill>
                  <pic:spPr>
                    <a:xfrm>
                      <a:off x="0" y="0"/>
                      <a:ext cx="685165" cy="262890"/>
                    </a:xfrm>
                    <a:prstGeom prst="rect">
                      <a:avLst/>
                    </a:prstGeom>
                    <a:ln w="12700" cap="flat">
                      <a:noFill/>
                      <a:miter lim="400000"/>
                    </a:ln>
                    <a:effectLst/>
                  </pic:spPr>
                </pic:pic>
              </a:graphicData>
            </a:graphic>
          </wp:anchor>
        </w:drawing>
      </w:r>
      <w:r>
        <w:rPr>
          <w:sz w:val="20"/>
          <w:szCs w:val="20"/>
        </w:rPr>
        <w:t>PRESSEINFORMATION</w:t>
      </w:r>
    </w:p>
    <w:p w14:paraId="262C152B" w14:textId="10C1BEB2" w:rsidR="00647271" w:rsidRDefault="00EF576A">
      <w:pPr>
        <w:pStyle w:val="berschrift2"/>
      </w:pPr>
      <w:r>
        <w:rPr>
          <w:sz w:val="20"/>
          <w:szCs w:val="20"/>
        </w:rPr>
        <w:t>Buchneuerscheinung Herbst 2020</w:t>
      </w:r>
    </w:p>
    <w:p w14:paraId="0434DD2E" w14:textId="73BD66BD" w:rsidR="00647271" w:rsidRDefault="002C13AE">
      <w:pPr>
        <w:pStyle w:val="KeinLeerraum"/>
      </w:pPr>
      <w:r>
        <w:rPr>
          <w:noProof/>
          <w:sz w:val="20"/>
          <w:szCs w:val="20"/>
        </w:rPr>
        <w:drawing>
          <wp:anchor distT="57150" distB="57150" distL="57150" distR="57150" simplePos="0" relativeHeight="251660288" behindDoc="0" locked="0" layoutInCell="1" allowOverlap="1" wp14:anchorId="4C7C8C94" wp14:editId="63767782">
            <wp:simplePos x="0" y="0"/>
            <wp:positionH relativeFrom="column">
              <wp:posOffset>2135571</wp:posOffset>
            </wp:positionH>
            <wp:positionV relativeFrom="page">
              <wp:posOffset>1047750</wp:posOffset>
            </wp:positionV>
            <wp:extent cx="852672" cy="1245870"/>
            <wp:effectExtent l="0" t="0" r="508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2672" cy="1245870"/>
                    </a:xfrm>
                    <a:prstGeom prst="rect">
                      <a:avLst/>
                    </a:prstGeom>
                    <a:ln w="12700" cap="flat">
                      <a:noFill/>
                      <a:miter lim="400000"/>
                    </a:ln>
                    <a:effectLst/>
                  </pic:spPr>
                </pic:pic>
              </a:graphicData>
            </a:graphic>
            <wp14:sizeRelH relativeFrom="margin">
              <wp14:pctWidth>0</wp14:pctWidth>
            </wp14:sizeRelH>
          </wp:anchor>
        </w:drawing>
      </w:r>
    </w:p>
    <w:p w14:paraId="7B15D6EB" w14:textId="2CEFBC87" w:rsidR="00647271" w:rsidRDefault="002C13AE">
      <w:pPr>
        <w:pStyle w:val="berschrift4"/>
        <w:rPr>
          <w:b w:val="0"/>
          <w:bCs w:val="0"/>
          <w:sz w:val="20"/>
          <w:szCs w:val="20"/>
        </w:rPr>
      </w:pPr>
      <w:r>
        <w:rPr>
          <w:sz w:val="20"/>
          <w:szCs w:val="20"/>
        </w:rPr>
        <w:t>Thomas Wilhelm Albrecht</w:t>
      </w:r>
      <w:r w:rsidR="00EF576A">
        <w:rPr>
          <w:sz w:val="20"/>
          <w:szCs w:val="20"/>
        </w:rPr>
        <w:br/>
      </w:r>
      <w:r>
        <w:rPr>
          <w:sz w:val="20"/>
          <w:szCs w:val="20"/>
          <w:lang w:val="de-DE"/>
        </w:rPr>
        <w:t>Kampfrhetorik</w:t>
      </w:r>
      <w:r w:rsidR="00EF576A">
        <w:rPr>
          <w:sz w:val="20"/>
          <w:szCs w:val="20"/>
        </w:rPr>
        <w:br/>
      </w:r>
      <w:bookmarkStart w:id="0" w:name="_Hlk492551215"/>
      <w:r>
        <w:rPr>
          <w:b w:val="0"/>
          <w:bCs w:val="0"/>
          <w:sz w:val="20"/>
          <w:szCs w:val="20"/>
          <w:lang w:val="de-DE"/>
        </w:rPr>
        <w:t>So werden wir gegen unseren Willen beeinflusst – und was wir dagegen tun können</w:t>
      </w:r>
    </w:p>
    <w:p w14:paraId="0FE2F1D5" w14:textId="77777777" w:rsidR="00647271" w:rsidRDefault="00647271">
      <w:pPr>
        <w:pStyle w:val="berschrift4"/>
        <w:rPr>
          <w:color w:val="595959"/>
          <w:sz w:val="19"/>
          <w:szCs w:val="19"/>
          <w:u w:color="595959"/>
        </w:rPr>
      </w:pPr>
    </w:p>
    <w:bookmarkEnd w:id="0"/>
    <w:p w14:paraId="1064209E" w14:textId="2396E029" w:rsidR="00647271" w:rsidRDefault="00EF576A">
      <w:pPr>
        <w:pStyle w:val="berschrift4"/>
        <w:rPr>
          <w:color w:val="595959"/>
          <w:sz w:val="24"/>
          <w:szCs w:val="24"/>
          <w:u w:color="595959"/>
        </w:rPr>
      </w:pPr>
      <w:r>
        <w:rPr>
          <w:color w:val="595959"/>
          <w:sz w:val="24"/>
          <w:szCs w:val="24"/>
          <w:u w:color="595959"/>
        </w:rPr>
        <w:t>„</w:t>
      </w:r>
      <w:r w:rsidR="00E8247F">
        <w:rPr>
          <w:color w:val="595959"/>
          <w:sz w:val="24"/>
          <w:szCs w:val="24"/>
          <w:u w:color="595959"/>
          <w:lang w:val="de-DE"/>
        </w:rPr>
        <w:t>Kampfrhetorik</w:t>
      </w:r>
      <w:r w:rsidR="005310D8">
        <w:rPr>
          <w:color w:val="595959"/>
          <w:sz w:val="24"/>
          <w:szCs w:val="24"/>
          <w:u w:color="595959"/>
          <w:lang w:val="de-DE"/>
        </w:rPr>
        <w:t>er</w:t>
      </w:r>
      <w:r w:rsidR="00E8247F">
        <w:rPr>
          <w:color w:val="595959"/>
          <w:sz w:val="24"/>
          <w:szCs w:val="24"/>
          <w:u w:color="595959"/>
          <w:lang w:val="de-DE"/>
        </w:rPr>
        <w:t xml:space="preserve"> bedien</w:t>
      </w:r>
      <w:r w:rsidR="005310D8">
        <w:rPr>
          <w:color w:val="595959"/>
          <w:sz w:val="24"/>
          <w:szCs w:val="24"/>
          <w:u w:color="595959"/>
          <w:lang w:val="de-DE"/>
        </w:rPr>
        <w:t>en</w:t>
      </w:r>
      <w:r w:rsidR="00E8247F">
        <w:rPr>
          <w:color w:val="595959"/>
          <w:sz w:val="24"/>
          <w:szCs w:val="24"/>
          <w:u w:color="595959"/>
          <w:lang w:val="de-DE"/>
        </w:rPr>
        <w:t xml:space="preserve"> Menschen wie eine Maschine, deren Knöpfe </w:t>
      </w:r>
      <w:r w:rsidR="005310D8">
        <w:rPr>
          <w:color w:val="595959"/>
          <w:sz w:val="24"/>
          <w:szCs w:val="24"/>
          <w:u w:color="595959"/>
          <w:lang w:val="de-DE"/>
        </w:rPr>
        <w:t>sie</w:t>
      </w:r>
      <w:r w:rsidR="00E8247F">
        <w:rPr>
          <w:color w:val="595959"/>
          <w:sz w:val="24"/>
          <w:szCs w:val="24"/>
          <w:u w:color="595959"/>
          <w:lang w:val="de-DE"/>
        </w:rPr>
        <w:t xml:space="preserve"> kenn</w:t>
      </w:r>
      <w:r w:rsidR="005310D8">
        <w:rPr>
          <w:color w:val="595959"/>
          <w:sz w:val="24"/>
          <w:szCs w:val="24"/>
          <w:u w:color="595959"/>
          <w:lang w:val="de-DE"/>
        </w:rPr>
        <w:t>en</w:t>
      </w:r>
      <w:r>
        <w:rPr>
          <w:color w:val="595959"/>
          <w:sz w:val="24"/>
          <w:szCs w:val="24"/>
          <w:u w:color="595959"/>
        </w:rPr>
        <w:t>“</w:t>
      </w:r>
    </w:p>
    <w:p w14:paraId="0217F663" w14:textId="77B5F0DE" w:rsidR="00C57025" w:rsidRPr="005025D1" w:rsidRDefault="00C57025">
      <w:pPr>
        <w:rPr>
          <w:b/>
          <w:bCs/>
          <w:color w:val="595959"/>
          <w:sz w:val="20"/>
          <w:szCs w:val="20"/>
          <w:u w:color="595959"/>
          <w:lang w:val="de-DE"/>
        </w:rPr>
      </w:pPr>
      <w:bookmarkStart w:id="1" w:name="_Hlk29473206"/>
      <w:r w:rsidRPr="005025D1">
        <w:rPr>
          <w:b/>
          <w:bCs/>
          <w:color w:val="595959"/>
          <w:sz w:val="20"/>
          <w:szCs w:val="20"/>
          <w:u w:color="595959"/>
          <w:lang w:val="de-DE"/>
        </w:rPr>
        <w:t xml:space="preserve">Im privaten Umfeld, im Beruf, in den Massenmedien oder </w:t>
      </w:r>
      <w:r w:rsidR="008E7557">
        <w:rPr>
          <w:b/>
          <w:bCs/>
          <w:color w:val="595959"/>
          <w:sz w:val="20"/>
          <w:szCs w:val="20"/>
          <w:u w:color="595959"/>
          <w:lang w:val="de-DE"/>
        </w:rPr>
        <w:t>s</w:t>
      </w:r>
      <w:r w:rsidRPr="005025D1">
        <w:rPr>
          <w:b/>
          <w:bCs/>
          <w:color w:val="595959"/>
          <w:sz w:val="20"/>
          <w:szCs w:val="20"/>
          <w:u w:color="595959"/>
          <w:lang w:val="de-DE"/>
        </w:rPr>
        <w:t xml:space="preserve">ozialen </w:t>
      </w:r>
      <w:r w:rsidR="008E7557">
        <w:rPr>
          <w:b/>
          <w:bCs/>
          <w:color w:val="595959"/>
          <w:sz w:val="20"/>
          <w:szCs w:val="20"/>
          <w:u w:color="595959"/>
          <w:lang w:val="de-DE"/>
        </w:rPr>
        <w:t>Netzwerken</w:t>
      </w:r>
      <w:r w:rsidRPr="005025D1">
        <w:rPr>
          <w:b/>
          <w:bCs/>
          <w:color w:val="595959"/>
          <w:sz w:val="20"/>
          <w:szCs w:val="20"/>
          <w:u w:color="595959"/>
          <w:lang w:val="de-DE"/>
        </w:rPr>
        <w:t>: Wir werden tagtäglich mit aggressiver Rhetorik</w:t>
      </w:r>
      <w:r w:rsidR="003C140C" w:rsidRPr="005025D1">
        <w:rPr>
          <w:b/>
          <w:bCs/>
          <w:color w:val="595959"/>
          <w:sz w:val="20"/>
          <w:szCs w:val="20"/>
          <w:u w:color="595959"/>
          <w:lang w:val="de-DE"/>
        </w:rPr>
        <w:t xml:space="preserve"> und sprachlicher Manipulation</w:t>
      </w:r>
      <w:r w:rsidRPr="005025D1">
        <w:rPr>
          <w:b/>
          <w:bCs/>
          <w:color w:val="595959"/>
          <w:sz w:val="20"/>
          <w:szCs w:val="20"/>
          <w:u w:color="595959"/>
          <w:lang w:val="de-DE"/>
        </w:rPr>
        <w:t xml:space="preserve"> konfrontiert. Das muss jedoch nicht immer laut und kämpferisch passieren</w:t>
      </w:r>
      <w:r w:rsidR="0094397C" w:rsidRPr="005025D1">
        <w:rPr>
          <w:b/>
          <w:bCs/>
          <w:color w:val="595959"/>
          <w:sz w:val="20"/>
          <w:szCs w:val="20"/>
          <w:u w:color="595959"/>
          <w:lang w:val="de-DE"/>
        </w:rPr>
        <w:t>;</w:t>
      </w:r>
      <w:r w:rsidRPr="005025D1">
        <w:rPr>
          <w:b/>
          <w:bCs/>
          <w:color w:val="595959"/>
          <w:sz w:val="20"/>
          <w:szCs w:val="20"/>
          <w:u w:color="595959"/>
          <w:lang w:val="de-DE"/>
        </w:rPr>
        <w:t xml:space="preserve"> </w:t>
      </w:r>
      <w:r w:rsidR="003C140C" w:rsidRPr="005025D1">
        <w:rPr>
          <w:b/>
          <w:bCs/>
          <w:color w:val="595959"/>
          <w:sz w:val="20"/>
          <w:szCs w:val="20"/>
          <w:u w:color="595959"/>
          <w:lang w:val="de-DE"/>
        </w:rPr>
        <w:t xml:space="preserve">auch bei leisen, sympathischen Gesprächen oder Vorträgen kann ein derartiger Unterton auftauchen, </w:t>
      </w:r>
      <w:r w:rsidRPr="005025D1">
        <w:rPr>
          <w:b/>
          <w:bCs/>
          <w:color w:val="595959"/>
          <w:sz w:val="20"/>
          <w:szCs w:val="20"/>
          <w:u w:color="595959"/>
          <w:lang w:val="de-DE"/>
        </w:rPr>
        <w:t xml:space="preserve">weiß der </w:t>
      </w:r>
      <w:r w:rsidR="003C140C" w:rsidRPr="005025D1">
        <w:rPr>
          <w:b/>
          <w:bCs/>
          <w:color w:val="595959"/>
          <w:sz w:val="20"/>
          <w:szCs w:val="20"/>
          <w:u w:color="595959"/>
          <w:lang w:val="de-DE"/>
        </w:rPr>
        <w:t>Rhetorik-</w:t>
      </w:r>
      <w:r w:rsidRPr="005025D1">
        <w:rPr>
          <w:b/>
          <w:bCs/>
          <w:color w:val="595959"/>
          <w:sz w:val="20"/>
          <w:szCs w:val="20"/>
          <w:u w:color="595959"/>
          <w:lang w:val="de-DE"/>
        </w:rPr>
        <w:t>Experte Thomas Wilhelm Albrecht. Wie wir diese subtil wirkenden Übergriffe erkennen und uns dagegen wehren können, zeigt er in seinem neuen Buch „Kampfrhetorik“.</w:t>
      </w:r>
    </w:p>
    <w:bookmarkEnd w:id="1"/>
    <w:p w14:paraId="0AFE9F3A" w14:textId="0F62E798" w:rsidR="00647271" w:rsidRPr="005025D1" w:rsidRDefault="00A36EEA" w:rsidP="002A2411">
      <w:pPr>
        <w:pStyle w:val="berschrift5"/>
        <w:jc w:val="left"/>
        <w:rPr>
          <w:color w:val="595959"/>
          <w:sz w:val="20"/>
          <w:szCs w:val="20"/>
          <w:u w:color="595959"/>
        </w:rPr>
      </w:pPr>
      <w:r w:rsidRPr="005025D1">
        <w:rPr>
          <w:color w:val="595959"/>
          <w:sz w:val="20"/>
          <w:szCs w:val="20"/>
          <w:u w:color="595959"/>
        </w:rPr>
        <w:t xml:space="preserve">Wie wir uns </w:t>
      </w:r>
      <w:r w:rsidR="00D82233" w:rsidRPr="005025D1">
        <w:rPr>
          <w:color w:val="595959"/>
          <w:sz w:val="20"/>
          <w:szCs w:val="20"/>
          <w:u w:color="595959"/>
        </w:rPr>
        <w:t xml:space="preserve">von Kampfrhetorikern </w:t>
      </w:r>
      <w:r w:rsidRPr="005025D1">
        <w:rPr>
          <w:color w:val="595959"/>
          <w:sz w:val="20"/>
          <w:szCs w:val="20"/>
          <w:u w:color="595959"/>
        </w:rPr>
        <w:t>täuschen lassen</w:t>
      </w:r>
    </w:p>
    <w:p w14:paraId="5D658733" w14:textId="77777777" w:rsidR="009F2833" w:rsidRPr="005025D1" w:rsidRDefault="0094397C">
      <w:pPr>
        <w:rPr>
          <w:color w:val="595959"/>
          <w:sz w:val="20"/>
          <w:szCs w:val="20"/>
          <w:u w:color="595959"/>
          <w:lang w:val="de-DE"/>
        </w:rPr>
      </w:pPr>
      <w:r w:rsidRPr="005025D1">
        <w:rPr>
          <w:color w:val="595959"/>
          <w:sz w:val="20"/>
          <w:szCs w:val="20"/>
          <w:u w:color="595959"/>
          <w:lang w:val="de-DE"/>
        </w:rPr>
        <w:t xml:space="preserve">Auch, wenn wir es nicht beabsichtigen: </w:t>
      </w:r>
      <w:r w:rsidR="00E8247F" w:rsidRPr="005025D1">
        <w:rPr>
          <w:color w:val="595959"/>
          <w:sz w:val="20"/>
          <w:szCs w:val="20"/>
          <w:u w:color="595959"/>
          <w:lang w:val="de-DE"/>
        </w:rPr>
        <w:t xml:space="preserve">Wir alle manipulieren andere Menschen </w:t>
      </w:r>
      <w:r w:rsidR="00D72D66" w:rsidRPr="005025D1">
        <w:rPr>
          <w:color w:val="595959"/>
          <w:sz w:val="20"/>
          <w:szCs w:val="20"/>
          <w:u w:color="595959"/>
          <w:lang w:val="de-DE"/>
        </w:rPr>
        <w:t>mit</w:t>
      </w:r>
      <w:r w:rsidR="00E8247F" w:rsidRPr="005025D1">
        <w:rPr>
          <w:color w:val="595959"/>
          <w:sz w:val="20"/>
          <w:szCs w:val="20"/>
          <w:u w:color="595959"/>
          <w:lang w:val="de-DE"/>
        </w:rPr>
        <w:t xml:space="preserve"> jeder Form der Kommunikation </w:t>
      </w:r>
      <w:r w:rsidRPr="005025D1">
        <w:rPr>
          <w:color w:val="595959"/>
          <w:sz w:val="20"/>
          <w:szCs w:val="20"/>
          <w:u w:color="595959"/>
          <w:lang w:val="de-DE"/>
        </w:rPr>
        <w:t xml:space="preserve">und </w:t>
      </w:r>
      <w:r w:rsidR="00E8247F" w:rsidRPr="005025D1">
        <w:rPr>
          <w:color w:val="595959"/>
          <w:sz w:val="20"/>
          <w:szCs w:val="20"/>
          <w:u w:color="595959"/>
          <w:lang w:val="de-DE"/>
        </w:rPr>
        <w:t>zu jedem Zeitpunkt</w:t>
      </w:r>
      <w:r w:rsidRPr="005025D1">
        <w:rPr>
          <w:color w:val="595959"/>
          <w:sz w:val="20"/>
          <w:szCs w:val="20"/>
          <w:u w:color="595959"/>
          <w:lang w:val="de-DE"/>
        </w:rPr>
        <w:t>. „Wir lernen diese rhetorischen Kniffe ganz selbstverständlich und unbewusst von klein auf</w:t>
      </w:r>
      <w:r w:rsidR="001B4F9E" w:rsidRPr="005025D1">
        <w:rPr>
          <w:color w:val="595959"/>
          <w:sz w:val="20"/>
          <w:szCs w:val="20"/>
          <w:u w:color="595959"/>
          <w:lang w:val="de-DE"/>
        </w:rPr>
        <w:t>. Und natürlich werden sie auch gern bewusst eingesetzt, um andere in eine gewünschte Richtung zu lenken</w:t>
      </w:r>
      <w:r w:rsidRPr="005025D1">
        <w:rPr>
          <w:color w:val="595959"/>
          <w:sz w:val="20"/>
          <w:szCs w:val="20"/>
          <w:u w:color="595959"/>
          <w:lang w:val="de-DE"/>
        </w:rPr>
        <w:t xml:space="preserve">“, erklärt Albrecht, </w:t>
      </w:r>
      <w:r w:rsidR="00A36EEA" w:rsidRPr="005025D1">
        <w:rPr>
          <w:color w:val="595959"/>
          <w:sz w:val="20"/>
          <w:szCs w:val="20"/>
          <w:u w:color="595959"/>
          <w:lang w:val="de-DE"/>
        </w:rPr>
        <w:t>der einen speziellen Blick auf die Kunst der Rede als Ausdruck von Kultur und Wertehaltung entwickelt hat.</w:t>
      </w:r>
      <w:r w:rsidR="001B4F9E" w:rsidRPr="005025D1">
        <w:rPr>
          <w:color w:val="595959"/>
          <w:sz w:val="20"/>
          <w:szCs w:val="20"/>
          <w:u w:color="595959"/>
          <w:lang w:val="de-DE"/>
        </w:rPr>
        <w:t xml:space="preserve"> </w:t>
      </w:r>
    </w:p>
    <w:p w14:paraId="04344E07" w14:textId="5ECC2A77" w:rsidR="00D82233" w:rsidRPr="005025D1" w:rsidRDefault="001B4F9E">
      <w:pPr>
        <w:rPr>
          <w:color w:val="595959"/>
          <w:sz w:val="20"/>
          <w:szCs w:val="20"/>
          <w:u w:color="595959"/>
          <w:lang w:val="de-DE"/>
        </w:rPr>
      </w:pPr>
      <w:r w:rsidRPr="005025D1">
        <w:rPr>
          <w:color w:val="595959"/>
          <w:sz w:val="20"/>
          <w:szCs w:val="20"/>
          <w:u w:color="595959"/>
          <w:lang w:val="de-DE"/>
        </w:rPr>
        <w:t>Mit rhetorischen Methoden können die Gedanken und Handlungen anderer zum eigenen Vorteil gefügig gemacht werden.</w:t>
      </w:r>
      <w:r w:rsidR="009F2833" w:rsidRPr="005025D1">
        <w:rPr>
          <w:color w:val="595959"/>
          <w:sz w:val="20"/>
          <w:szCs w:val="20"/>
          <w:u w:color="595959"/>
          <w:lang w:val="de-DE"/>
        </w:rPr>
        <w:t xml:space="preserve"> </w:t>
      </w:r>
      <w:r w:rsidR="00A36EEA" w:rsidRPr="005025D1">
        <w:rPr>
          <w:color w:val="595959"/>
          <w:sz w:val="20"/>
          <w:szCs w:val="20"/>
          <w:u w:color="595959"/>
          <w:lang w:val="de-DE"/>
        </w:rPr>
        <w:t>Eine beliebte Bühne für Kampfrhetoriker ist daher die der Politik: Als Waffen dienen Angriffe</w:t>
      </w:r>
      <w:r w:rsidRPr="005025D1">
        <w:rPr>
          <w:color w:val="595959"/>
          <w:sz w:val="20"/>
          <w:szCs w:val="20"/>
          <w:u w:color="595959"/>
          <w:lang w:val="de-DE"/>
        </w:rPr>
        <w:t xml:space="preserve"> wie die eines HC Strache</w:t>
      </w:r>
      <w:r w:rsidR="00A36EEA" w:rsidRPr="005025D1">
        <w:rPr>
          <w:color w:val="595959"/>
          <w:sz w:val="20"/>
          <w:szCs w:val="20"/>
          <w:u w:color="595959"/>
          <w:lang w:val="de-DE"/>
        </w:rPr>
        <w:t xml:space="preserve">, Provokationen </w:t>
      </w:r>
      <w:r w:rsidRPr="005025D1">
        <w:rPr>
          <w:color w:val="595959"/>
          <w:sz w:val="20"/>
          <w:szCs w:val="20"/>
          <w:u w:color="595959"/>
          <w:lang w:val="de-DE"/>
        </w:rPr>
        <w:t xml:space="preserve">eines Herbert Kickl </w:t>
      </w:r>
      <w:r w:rsidR="00A36EEA" w:rsidRPr="005025D1">
        <w:rPr>
          <w:color w:val="595959"/>
          <w:sz w:val="20"/>
          <w:szCs w:val="20"/>
          <w:u w:color="595959"/>
          <w:lang w:val="de-DE"/>
        </w:rPr>
        <w:t>oder Interviewtechniken</w:t>
      </w:r>
      <w:r w:rsidRPr="005025D1">
        <w:rPr>
          <w:color w:val="595959"/>
          <w:sz w:val="20"/>
          <w:szCs w:val="20"/>
          <w:u w:color="595959"/>
          <w:lang w:val="de-DE"/>
        </w:rPr>
        <w:t>, wie sie Armin Wolf perfektioniert hat</w:t>
      </w:r>
      <w:r w:rsidR="00A36EEA" w:rsidRPr="005025D1">
        <w:rPr>
          <w:color w:val="595959"/>
          <w:sz w:val="20"/>
          <w:szCs w:val="20"/>
          <w:u w:color="595959"/>
          <w:lang w:val="de-DE"/>
        </w:rPr>
        <w:t>. Aber auch die ruhige, sachliche Ansprache einer Angela Merkel kann uns täuschen.</w:t>
      </w:r>
      <w:r w:rsidRPr="005025D1">
        <w:rPr>
          <w:color w:val="595959"/>
          <w:sz w:val="20"/>
          <w:szCs w:val="20"/>
          <w:u w:color="595959"/>
          <w:lang w:val="de-DE"/>
        </w:rPr>
        <w:t xml:space="preserve"> </w:t>
      </w:r>
      <w:r w:rsidR="00546099">
        <w:rPr>
          <w:color w:val="595959"/>
          <w:sz w:val="20"/>
          <w:szCs w:val="20"/>
          <w:u w:color="595959"/>
          <w:lang w:val="de-DE"/>
        </w:rPr>
        <w:t>Albrecht durchleuchtet außerdem die Sprache</w:t>
      </w:r>
      <w:r w:rsidR="00546099" w:rsidRPr="005025D1">
        <w:rPr>
          <w:color w:val="595959"/>
          <w:sz w:val="20"/>
          <w:szCs w:val="20"/>
          <w:u w:color="595959"/>
          <w:lang w:val="de-DE"/>
        </w:rPr>
        <w:t xml:space="preserve"> Donald Trump</w:t>
      </w:r>
      <w:r w:rsidR="00546099">
        <w:rPr>
          <w:color w:val="595959"/>
          <w:sz w:val="20"/>
          <w:szCs w:val="20"/>
          <w:u w:color="595959"/>
          <w:lang w:val="de-DE"/>
        </w:rPr>
        <w:t>s, der viel mit Gefühlen spielt, sowie die von Boris Johnson, der es versteht, den Herdentrieb zu aktivieren.</w:t>
      </w:r>
    </w:p>
    <w:p w14:paraId="172504A1" w14:textId="23AA2FC7" w:rsidR="00D82233" w:rsidRPr="005025D1" w:rsidRDefault="00D82233" w:rsidP="00D82233">
      <w:pPr>
        <w:pStyle w:val="berschrift5"/>
        <w:jc w:val="left"/>
        <w:rPr>
          <w:color w:val="595959"/>
          <w:sz w:val="20"/>
          <w:szCs w:val="20"/>
          <w:u w:color="595959"/>
        </w:rPr>
      </w:pPr>
      <w:r w:rsidRPr="005025D1">
        <w:rPr>
          <w:color w:val="595959"/>
          <w:sz w:val="20"/>
          <w:szCs w:val="20"/>
          <w:u w:color="595959"/>
        </w:rPr>
        <w:t>Wie wir Kampfrhetoriker entlarven</w:t>
      </w:r>
    </w:p>
    <w:p w14:paraId="56480056" w14:textId="5D08AE61" w:rsidR="007F79C6" w:rsidRDefault="00CB5078" w:rsidP="00D72D66">
      <w:pPr>
        <w:rPr>
          <w:color w:val="595959"/>
          <w:sz w:val="20"/>
          <w:szCs w:val="20"/>
          <w:u w:color="595959"/>
          <w:lang w:val="de-DE"/>
        </w:rPr>
      </w:pPr>
      <w:r w:rsidRPr="005025D1">
        <w:rPr>
          <w:color w:val="595959"/>
          <w:sz w:val="20"/>
          <w:szCs w:val="20"/>
          <w:u w:color="595959"/>
          <w:lang w:val="de-DE"/>
        </w:rPr>
        <w:t xml:space="preserve">Kampfrhetorik ist ein äußeres Zeichen </w:t>
      </w:r>
      <w:r w:rsidR="007F79C6" w:rsidRPr="005025D1">
        <w:rPr>
          <w:color w:val="595959"/>
          <w:sz w:val="20"/>
          <w:szCs w:val="20"/>
          <w:u w:color="595959"/>
          <w:lang w:val="de-DE"/>
        </w:rPr>
        <w:t xml:space="preserve">einer </w:t>
      </w:r>
      <w:r w:rsidRPr="005025D1">
        <w:rPr>
          <w:color w:val="595959"/>
          <w:sz w:val="20"/>
          <w:szCs w:val="20"/>
          <w:u w:color="595959"/>
          <w:lang w:val="de-DE"/>
        </w:rPr>
        <w:t>innere</w:t>
      </w:r>
      <w:r w:rsidR="007F79C6" w:rsidRPr="005025D1">
        <w:rPr>
          <w:color w:val="595959"/>
          <w:sz w:val="20"/>
          <w:szCs w:val="20"/>
          <w:u w:color="595959"/>
          <w:lang w:val="de-DE"/>
        </w:rPr>
        <w:t>n</w:t>
      </w:r>
      <w:r w:rsidRPr="005025D1">
        <w:rPr>
          <w:color w:val="595959"/>
          <w:sz w:val="20"/>
          <w:szCs w:val="20"/>
          <w:u w:color="595959"/>
          <w:lang w:val="de-DE"/>
        </w:rPr>
        <w:t xml:space="preserve"> Einstellung, die sich in Körpersprache, Sprachmuster, Fragestellungen und Kommunikation äußert. </w:t>
      </w:r>
      <w:r w:rsidR="00D82233" w:rsidRPr="005025D1">
        <w:rPr>
          <w:color w:val="595959"/>
          <w:sz w:val="20"/>
          <w:szCs w:val="20"/>
          <w:u w:color="595959"/>
          <w:lang w:val="de-DE"/>
        </w:rPr>
        <w:t xml:space="preserve">Thomas Wilhelm Albrecht analysiert Reden und Ansprachen und prüft, wie Menschen agieren, um zu überzeugen. Die Muster </w:t>
      </w:r>
      <w:r w:rsidR="00D72D66" w:rsidRPr="005025D1">
        <w:rPr>
          <w:color w:val="595959"/>
          <w:sz w:val="20"/>
          <w:szCs w:val="20"/>
          <w:u w:color="595959"/>
          <w:lang w:val="de-DE"/>
        </w:rPr>
        <w:t xml:space="preserve">hinter der Kampfrhetorik </w:t>
      </w:r>
      <w:r w:rsidR="00D82233" w:rsidRPr="005025D1">
        <w:rPr>
          <w:color w:val="595959"/>
          <w:sz w:val="20"/>
          <w:szCs w:val="20"/>
          <w:u w:color="595959"/>
          <w:lang w:val="de-DE"/>
        </w:rPr>
        <w:t>aufzudecken ist jedoch nur einfach, wenn man sie kennt</w:t>
      </w:r>
      <w:r w:rsidR="00D72D66" w:rsidRPr="005025D1">
        <w:rPr>
          <w:color w:val="595959"/>
          <w:sz w:val="20"/>
          <w:szCs w:val="20"/>
          <w:u w:color="595959"/>
          <w:lang w:val="de-DE"/>
        </w:rPr>
        <w:t xml:space="preserve">: Fakten werden weggelassen, es wird generalisiert und verzerrt. </w:t>
      </w:r>
    </w:p>
    <w:p w14:paraId="31169CAD" w14:textId="77777777" w:rsidR="00EE7E02" w:rsidRPr="005025D1" w:rsidRDefault="00EE7E02" w:rsidP="00D72D66">
      <w:pPr>
        <w:rPr>
          <w:color w:val="595959"/>
          <w:sz w:val="20"/>
          <w:szCs w:val="20"/>
          <w:u w:color="595959"/>
          <w:lang w:val="de-DE"/>
        </w:rPr>
      </w:pPr>
    </w:p>
    <w:p w14:paraId="7BB6C055" w14:textId="77777777" w:rsidR="00EE7E02" w:rsidRDefault="00EE7E02">
      <w:pPr>
        <w:rPr>
          <w:color w:val="595959"/>
          <w:sz w:val="20"/>
          <w:szCs w:val="20"/>
          <w:u w:color="595959"/>
          <w:lang w:val="de-DE"/>
        </w:rPr>
      </w:pPr>
    </w:p>
    <w:p w14:paraId="1183D986" w14:textId="77777777" w:rsidR="00EE7E02" w:rsidRDefault="00EE7E02">
      <w:pPr>
        <w:rPr>
          <w:color w:val="595959"/>
          <w:sz w:val="20"/>
          <w:szCs w:val="20"/>
          <w:u w:color="595959"/>
          <w:lang w:val="de-DE"/>
        </w:rPr>
      </w:pPr>
    </w:p>
    <w:p w14:paraId="5206FD78" w14:textId="77777777" w:rsidR="00EE7E02" w:rsidRDefault="00EE7E02">
      <w:pPr>
        <w:rPr>
          <w:color w:val="595959"/>
          <w:sz w:val="20"/>
          <w:szCs w:val="20"/>
          <w:u w:color="595959"/>
          <w:lang w:val="de-DE"/>
        </w:rPr>
      </w:pPr>
    </w:p>
    <w:p w14:paraId="5F4536B0" w14:textId="77777777" w:rsidR="00EE7E02" w:rsidRDefault="00EE7E02">
      <w:pPr>
        <w:rPr>
          <w:color w:val="595959"/>
          <w:sz w:val="20"/>
          <w:szCs w:val="20"/>
          <w:u w:color="595959"/>
          <w:lang w:val="de-DE"/>
        </w:rPr>
      </w:pPr>
    </w:p>
    <w:p w14:paraId="7EE712FE" w14:textId="77777777" w:rsidR="00EE7E02" w:rsidRDefault="00EE7E02">
      <w:pPr>
        <w:rPr>
          <w:color w:val="595959"/>
          <w:sz w:val="20"/>
          <w:szCs w:val="20"/>
          <w:u w:color="595959"/>
          <w:lang w:val="de-DE"/>
        </w:rPr>
      </w:pPr>
    </w:p>
    <w:p w14:paraId="37B52F3F" w14:textId="77777777" w:rsidR="00EE7E02" w:rsidRDefault="00EE7E02">
      <w:pPr>
        <w:rPr>
          <w:color w:val="595959"/>
          <w:sz w:val="20"/>
          <w:szCs w:val="20"/>
          <w:u w:color="595959"/>
          <w:lang w:val="de-DE"/>
        </w:rPr>
      </w:pPr>
    </w:p>
    <w:p w14:paraId="652F3089" w14:textId="3CE24647" w:rsidR="00647271" w:rsidRPr="005025D1" w:rsidRDefault="00CB5078">
      <w:pPr>
        <w:rPr>
          <w:color w:val="595959"/>
          <w:sz w:val="20"/>
          <w:szCs w:val="20"/>
          <w:u w:color="595959"/>
          <w:lang w:val="de-DE"/>
        </w:rPr>
      </w:pPr>
      <w:r w:rsidRPr="005025D1">
        <w:rPr>
          <w:color w:val="595959"/>
          <w:sz w:val="20"/>
          <w:szCs w:val="20"/>
          <w:u w:color="595959"/>
          <w:lang w:val="de-DE"/>
        </w:rPr>
        <w:t>„</w:t>
      </w:r>
      <w:r w:rsidR="00D72D66" w:rsidRPr="005025D1">
        <w:rPr>
          <w:color w:val="595959"/>
          <w:sz w:val="20"/>
          <w:szCs w:val="20"/>
          <w:u w:color="595959"/>
          <w:lang w:val="de-DE"/>
        </w:rPr>
        <w:t xml:space="preserve">Mit sprachlichen Techniken werden andere </w:t>
      </w:r>
      <w:r w:rsidR="007F79C6" w:rsidRPr="005025D1">
        <w:rPr>
          <w:color w:val="595959"/>
          <w:sz w:val="20"/>
          <w:szCs w:val="20"/>
          <w:u w:color="595959"/>
          <w:lang w:val="de-DE"/>
        </w:rPr>
        <w:t xml:space="preserve">Menschen </w:t>
      </w:r>
      <w:r w:rsidR="00D72D66" w:rsidRPr="005025D1">
        <w:rPr>
          <w:color w:val="595959"/>
          <w:sz w:val="20"/>
          <w:szCs w:val="20"/>
          <w:u w:color="595959"/>
          <w:lang w:val="de-DE"/>
        </w:rPr>
        <w:t>gebraucht und verändert, Befehle und Kommandos werden ausgelöst</w:t>
      </w:r>
      <w:r w:rsidRPr="005025D1">
        <w:rPr>
          <w:color w:val="595959"/>
          <w:sz w:val="20"/>
          <w:szCs w:val="20"/>
          <w:u w:color="595959"/>
          <w:lang w:val="de-DE"/>
        </w:rPr>
        <w:t xml:space="preserve">“, </w:t>
      </w:r>
      <w:r w:rsidR="007F79C6" w:rsidRPr="005025D1">
        <w:rPr>
          <w:color w:val="595959"/>
          <w:sz w:val="20"/>
          <w:szCs w:val="20"/>
          <w:u w:color="595959"/>
          <w:lang w:val="de-DE"/>
        </w:rPr>
        <w:t>so der Experte</w:t>
      </w:r>
      <w:r w:rsidRPr="005025D1">
        <w:rPr>
          <w:color w:val="595959"/>
          <w:sz w:val="20"/>
          <w:szCs w:val="20"/>
          <w:u w:color="595959"/>
          <w:lang w:val="de-DE"/>
        </w:rPr>
        <w:t>.</w:t>
      </w:r>
      <w:r w:rsidR="00D72D66" w:rsidRPr="005025D1">
        <w:rPr>
          <w:color w:val="595959"/>
          <w:sz w:val="20"/>
          <w:szCs w:val="20"/>
          <w:u w:color="595959"/>
          <w:lang w:val="de-DE"/>
        </w:rPr>
        <w:t xml:space="preserve"> </w:t>
      </w:r>
      <w:r w:rsidRPr="005025D1">
        <w:rPr>
          <w:color w:val="595959"/>
          <w:sz w:val="20"/>
          <w:szCs w:val="20"/>
          <w:u w:color="595959"/>
          <w:lang w:val="de-DE"/>
        </w:rPr>
        <w:t>„</w:t>
      </w:r>
      <w:r w:rsidR="00D72D66" w:rsidRPr="005025D1">
        <w:rPr>
          <w:color w:val="595959"/>
          <w:sz w:val="20"/>
          <w:szCs w:val="20"/>
          <w:u w:color="595959"/>
          <w:lang w:val="de-DE"/>
        </w:rPr>
        <w:t xml:space="preserve">Der Mensch wird </w:t>
      </w:r>
      <w:r w:rsidR="00E70DC6">
        <w:rPr>
          <w:color w:val="595959"/>
          <w:sz w:val="20"/>
          <w:szCs w:val="20"/>
          <w:u w:color="595959"/>
          <w:lang w:val="de-DE"/>
        </w:rPr>
        <w:t xml:space="preserve">mit kognitiven Verzerrungen </w:t>
      </w:r>
      <w:r w:rsidR="00D72D66" w:rsidRPr="005025D1">
        <w:rPr>
          <w:color w:val="595959"/>
          <w:sz w:val="20"/>
          <w:szCs w:val="20"/>
          <w:u w:color="595959"/>
          <w:lang w:val="de-DE"/>
        </w:rPr>
        <w:t>bedient wie eine Maschine, deren Knöpfe man kennt.</w:t>
      </w:r>
      <w:r w:rsidRPr="005025D1">
        <w:rPr>
          <w:color w:val="595959"/>
          <w:sz w:val="20"/>
          <w:szCs w:val="20"/>
          <w:u w:color="595959"/>
          <w:lang w:val="de-DE"/>
        </w:rPr>
        <w:t>“</w:t>
      </w:r>
      <w:r w:rsidR="007F79C6" w:rsidRPr="005025D1">
        <w:rPr>
          <w:color w:val="595959"/>
          <w:sz w:val="20"/>
          <w:szCs w:val="20"/>
          <w:u w:color="595959"/>
          <w:lang w:val="de-DE"/>
        </w:rPr>
        <w:t xml:space="preserve"> D</w:t>
      </w:r>
      <w:r w:rsidRPr="005025D1">
        <w:rPr>
          <w:color w:val="595959"/>
          <w:sz w:val="20"/>
          <w:szCs w:val="20"/>
          <w:u w:color="595959"/>
          <w:lang w:val="de-DE"/>
        </w:rPr>
        <w:t xml:space="preserve">er Zuhörer </w:t>
      </w:r>
      <w:r w:rsidR="007F79C6" w:rsidRPr="005025D1">
        <w:rPr>
          <w:color w:val="595959"/>
          <w:sz w:val="20"/>
          <w:szCs w:val="20"/>
          <w:u w:color="595959"/>
          <w:lang w:val="de-DE"/>
        </w:rPr>
        <w:t xml:space="preserve">wird </w:t>
      </w:r>
      <w:r w:rsidRPr="005025D1">
        <w:rPr>
          <w:color w:val="595959"/>
          <w:sz w:val="20"/>
          <w:szCs w:val="20"/>
          <w:u w:color="595959"/>
          <w:lang w:val="de-DE"/>
        </w:rPr>
        <w:t xml:space="preserve">zu Gedanken und Handlungen verleitet, die für ihn nachteilig sind oder ihn schädigen. </w:t>
      </w:r>
      <w:r w:rsidR="003C140C" w:rsidRPr="005025D1">
        <w:rPr>
          <w:color w:val="595959"/>
          <w:sz w:val="20"/>
          <w:szCs w:val="20"/>
          <w:u w:color="595959"/>
          <w:lang w:val="de-DE"/>
        </w:rPr>
        <w:t>Gute Redner wenden geschickt hypnotische Sprachmuster</w:t>
      </w:r>
      <w:r w:rsidR="00F3661F" w:rsidRPr="005025D1">
        <w:rPr>
          <w:color w:val="595959"/>
          <w:sz w:val="20"/>
          <w:szCs w:val="20"/>
          <w:u w:color="595959"/>
          <w:lang w:val="de-DE"/>
        </w:rPr>
        <w:t xml:space="preserve"> </w:t>
      </w:r>
      <w:r w:rsidR="007F79C6" w:rsidRPr="005025D1">
        <w:rPr>
          <w:color w:val="595959"/>
          <w:sz w:val="20"/>
          <w:szCs w:val="20"/>
          <w:u w:color="595959"/>
          <w:lang w:val="de-DE"/>
        </w:rPr>
        <w:t>an</w:t>
      </w:r>
      <w:r w:rsidR="00EE7E02">
        <w:rPr>
          <w:color w:val="595959"/>
          <w:sz w:val="20"/>
          <w:szCs w:val="20"/>
          <w:u w:color="595959"/>
          <w:lang w:val="de-DE"/>
        </w:rPr>
        <w:t>,</w:t>
      </w:r>
      <w:r w:rsidR="00F3661F" w:rsidRPr="005025D1">
        <w:rPr>
          <w:color w:val="595959"/>
          <w:sz w:val="20"/>
          <w:szCs w:val="20"/>
          <w:u w:color="595959"/>
          <w:lang w:val="de-DE"/>
        </w:rPr>
        <w:t xml:space="preserve"> die jedoch ebenso geschickt enttarnt und entschärft werden können, sobald sie durchschaut wurde</w:t>
      </w:r>
      <w:r w:rsidR="007F79C6" w:rsidRPr="005025D1">
        <w:rPr>
          <w:color w:val="595959"/>
          <w:sz w:val="20"/>
          <w:szCs w:val="20"/>
          <w:u w:color="595959"/>
          <w:lang w:val="de-DE"/>
        </w:rPr>
        <w:t>n</w:t>
      </w:r>
      <w:r w:rsidR="00F3661F" w:rsidRPr="005025D1">
        <w:rPr>
          <w:color w:val="595959"/>
          <w:sz w:val="20"/>
          <w:szCs w:val="20"/>
          <w:u w:color="595959"/>
          <w:lang w:val="de-DE"/>
        </w:rPr>
        <w:t xml:space="preserve">. </w:t>
      </w:r>
    </w:p>
    <w:p w14:paraId="7BFC0C78" w14:textId="452C6B03" w:rsidR="00647271" w:rsidRPr="005025D1" w:rsidRDefault="00EF576A">
      <w:pPr>
        <w:pStyle w:val="berschrift5"/>
        <w:rPr>
          <w:color w:val="595959"/>
          <w:sz w:val="20"/>
          <w:szCs w:val="20"/>
          <w:u w:color="595959"/>
        </w:rPr>
      </w:pPr>
      <w:r w:rsidRPr="005025D1">
        <w:rPr>
          <w:color w:val="595959"/>
          <w:sz w:val="20"/>
          <w:szCs w:val="20"/>
          <w:u w:color="595959"/>
        </w:rPr>
        <w:t>Der Autor</w:t>
      </w:r>
    </w:p>
    <w:p w14:paraId="03CE2680" w14:textId="11ABB450" w:rsidR="00F30292" w:rsidRPr="005025D1" w:rsidRDefault="00F30292" w:rsidP="00F302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jc w:val="left"/>
        <w:rPr>
          <w:color w:val="595959"/>
          <w:sz w:val="20"/>
          <w:szCs w:val="20"/>
          <w:u w:color="595959"/>
          <w:lang w:val="de-DE"/>
        </w:rPr>
      </w:pPr>
      <w:r w:rsidRPr="005025D1">
        <w:rPr>
          <w:color w:val="595959"/>
          <w:sz w:val="20"/>
          <w:szCs w:val="20"/>
          <w:u w:color="595959"/>
          <w:lang w:val="de-DE"/>
        </w:rPr>
        <w:t>Thomas Wilhelm Albrecht ist Speaker, Coach und Mentor. Nach dem Diplomstudium für Elektrotechnik und mehr als zehnjähriger Erfahrung als Führungskraft eines Großkonzerns sowie in Start</w:t>
      </w:r>
      <w:r w:rsidR="008E7557">
        <w:rPr>
          <w:color w:val="595959"/>
          <w:sz w:val="20"/>
          <w:szCs w:val="20"/>
          <w:u w:color="595959"/>
          <w:lang w:val="de-DE"/>
        </w:rPr>
        <w:t>-u</w:t>
      </w:r>
      <w:r w:rsidRPr="005025D1">
        <w:rPr>
          <w:color w:val="595959"/>
          <w:sz w:val="20"/>
          <w:szCs w:val="20"/>
          <w:u w:color="595959"/>
          <w:lang w:val="de-DE"/>
        </w:rPr>
        <w:t>ps wandte er sich als selbstständiger Unternehmer den Themen Kultur- und Wertewandel in Unternehmen und Gesellschaft zu. Er absolvierte Ausbildungen in den USA und in Europa, ist international zertifizierter Trainer gemäß dem American Board of NLP sowie international zertifizierter Hypnose-Trainer gemäß dem American Board of Hypnotherapy.</w:t>
      </w:r>
    </w:p>
    <w:p w14:paraId="4C2F95DE" w14:textId="03311BF6" w:rsidR="00F30292" w:rsidRPr="005025D1" w:rsidRDefault="00F30292" w:rsidP="00F302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jc w:val="left"/>
        <w:rPr>
          <w:color w:val="595959"/>
          <w:sz w:val="20"/>
          <w:szCs w:val="20"/>
          <w:u w:color="595959"/>
        </w:rPr>
      </w:pPr>
      <w:r w:rsidRPr="005025D1">
        <w:rPr>
          <w:color w:val="595959"/>
          <w:sz w:val="20"/>
          <w:szCs w:val="20"/>
          <w:u w:color="595959"/>
          <w:lang w:val="de-DE"/>
        </w:rPr>
        <w:t>Albrecht entwickelte einen speziellen Blick auf die Kunst der Rede als Ausdruck von Kultur und Wertehaltungen. Für seine treffsicheren Analysen setzt er auf eine Kombination verschiedenster bewährter Ansätze der Psychologie sowie aus NLP 4.0, Hypnotherapie und Spiral Dynamics. Der Experte für Unternehmenskultur ist gefragter Vortragender zu seinen Schwerpunktthemen.</w:t>
      </w:r>
      <w:r w:rsidR="00EF576A" w:rsidRPr="005025D1">
        <w:rPr>
          <w:color w:val="595959"/>
          <w:sz w:val="20"/>
          <w:szCs w:val="20"/>
          <w:u w:color="595959"/>
        </w:rPr>
        <w:t xml:space="preserve"> </w:t>
      </w:r>
    </w:p>
    <w:p w14:paraId="0F77606B" w14:textId="58954F5F" w:rsidR="00647271" w:rsidRPr="005025D1" w:rsidRDefault="00F30292" w:rsidP="00F302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jc w:val="left"/>
        <w:rPr>
          <w:color w:val="595959"/>
          <w:sz w:val="20"/>
          <w:szCs w:val="20"/>
          <w:u w:color="595959"/>
        </w:rPr>
      </w:pPr>
      <w:r w:rsidRPr="005025D1">
        <w:rPr>
          <w:color w:val="595959"/>
          <w:sz w:val="20"/>
          <w:szCs w:val="20"/>
          <w:u w:color="595959"/>
        </w:rPr>
        <w:t>Im Goldegg Verlag erschien 2019 sein Buch „Die Rhetorik des Sebastian Kurz – Was steckt dahinter?“.</w:t>
      </w:r>
    </w:p>
    <w:p w14:paraId="71BA900E" w14:textId="77777777" w:rsidR="00647271" w:rsidRPr="005025D1" w:rsidRDefault="00EF576A">
      <w:pPr>
        <w:shd w:val="clear" w:color="auto" w:fill="FFFFFF"/>
        <w:spacing w:after="180"/>
        <w:jc w:val="left"/>
        <w:rPr>
          <w:color w:val="595959"/>
          <w:sz w:val="20"/>
          <w:szCs w:val="20"/>
          <w:u w:color="595959"/>
          <w:shd w:val="clear" w:color="auto" w:fill="FFFFFF"/>
          <w:lang w:val="de-DE"/>
        </w:rPr>
      </w:pPr>
      <w:r w:rsidRPr="005025D1">
        <w:rPr>
          <w:color w:val="595959"/>
          <w:sz w:val="20"/>
          <w:szCs w:val="20"/>
          <w:u w:color="595959"/>
          <w:shd w:val="clear" w:color="auto" w:fill="FFFFFF"/>
          <w:lang w:val="de-DE"/>
        </w:rPr>
        <w:t>Der Autor steht f</w:t>
      </w:r>
      <w:r w:rsidRPr="005025D1">
        <w:rPr>
          <w:color w:val="595959"/>
          <w:sz w:val="20"/>
          <w:szCs w:val="20"/>
          <w:u w:color="595959"/>
          <w:shd w:val="clear" w:color="auto" w:fill="FFFFFF"/>
        </w:rPr>
        <w:t>ü</w:t>
      </w:r>
      <w:r w:rsidRPr="005025D1">
        <w:rPr>
          <w:color w:val="595959"/>
          <w:sz w:val="20"/>
          <w:szCs w:val="20"/>
          <w:u w:color="595959"/>
          <w:shd w:val="clear" w:color="auto" w:fill="FFFFFF"/>
          <w:lang w:val="de-DE"/>
        </w:rPr>
        <w:t>r Interviews, Medientermine, Gastbeitr</w:t>
      </w:r>
      <w:r w:rsidRPr="005025D1">
        <w:rPr>
          <w:color w:val="595959"/>
          <w:sz w:val="20"/>
          <w:szCs w:val="20"/>
          <w:u w:color="595959"/>
          <w:shd w:val="clear" w:color="auto" w:fill="FFFFFF"/>
        </w:rPr>
        <w:t>ä</w:t>
      </w:r>
      <w:r w:rsidRPr="005025D1">
        <w:rPr>
          <w:color w:val="595959"/>
          <w:sz w:val="20"/>
          <w:szCs w:val="20"/>
          <w:u w:color="595959"/>
          <w:shd w:val="clear" w:color="auto" w:fill="FFFFFF"/>
          <w:lang w:val="de-DE"/>
        </w:rPr>
        <w:t>ge und Veranstaltungen zur Verf</w:t>
      </w:r>
      <w:r w:rsidRPr="005025D1">
        <w:rPr>
          <w:color w:val="595959"/>
          <w:sz w:val="20"/>
          <w:szCs w:val="20"/>
          <w:u w:color="595959"/>
          <w:shd w:val="clear" w:color="auto" w:fill="FFFFFF"/>
        </w:rPr>
        <w:t>ü</w:t>
      </w:r>
      <w:r w:rsidRPr="005025D1">
        <w:rPr>
          <w:color w:val="595959"/>
          <w:sz w:val="20"/>
          <w:szCs w:val="20"/>
          <w:u w:color="595959"/>
          <w:shd w:val="clear" w:color="auto" w:fill="FFFFFF"/>
          <w:lang w:val="de-DE"/>
        </w:rPr>
        <w:t>gung.</w:t>
      </w:r>
    </w:p>
    <w:p w14:paraId="1D356937" w14:textId="77777777" w:rsidR="00647271" w:rsidRPr="005025D1" w:rsidRDefault="00EF576A">
      <w:pPr>
        <w:pStyle w:val="berschrift5"/>
        <w:rPr>
          <w:color w:val="595959"/>
          <w:sz w:val="20"/>
          <w:szCs w:val="20"/>
          <w:u w:color="595959"/>
        </w:rPr>
      </w:pPr>
      <w:r w:rsidRPr="005025D1">
        <w:rPr>
          <w:color w:val="595959"/>
          <w:sz w:val="20"/>
          <w:szCs w:val="20"/>
          <w:u w:color="595959"/>
        </w:rPr>
        <w:t>Bibliografie</w:t>
      </w:r>
    </w:p>
    <w:p w14:paraId="25122DD6" w14:textId="02914F43" w:rsidR="00647271" w:rsidRPr="005025D1" w:rsidRDefault="00F30292">
      <w:pPr>
        <w:pStyle w:val="KeinLeerraum"/>
        <w:rPr>
          <w:b/>
          <w:bCs/>
          <w:color w:val="595959"/>
          <w:sz w:val="20"/>
          <w:szCs w:val="20"/>
          <w:u w:color="595959"/>
        </w:rPr>
      </w:pPr>
      <w:r w:rsidRPr="005025D1">
        <w:rPr>
          <w:b/>
          <w:bCs/>
          <w:color w:val="595959"/>
          <w:sz w:val="20"/>
          <w:szCs w:val="20"/>
          <w:u w:color="595959"/>
        </w:rPr>
        <w:t>Thomas Wilhelm Albrecht</w:t>
      </w:r>
    </w:p>
    <w:p w14:paraId="45752FD3" w14:textId="10E67C95" w:rsidR="00647271" w:rsidRPr="005025D1" w:rsidRDefault="00F30292">
      <w:pPr>
        <w:pStyle w:val="KeinLeerraum"/>
        <w:rPr>
          <w:b/>
          <w:bCs/>
          <w:color w:val="595959"/>
          <w:sz w:val="20"/>
          <w:szCs w:val="20"/>
          <w:u w:color="595959"/>
        </w:rPr>
      </w:pPr>
      <w:r w:rsidRPr="005025D1">
        <w:rPr>
          <w:b/>
          <w:bCs/>
          <w:color w:val="595959"/>
          <w:sz w:val="20"/>
          <w:szCs w:val="20"/>
          <w:u w:color="595959"/>
          <w:lang w:val="de-DE"/>
        </w:rPr>
        <w:t>Kampfrhetorik</w:t>
      </w:r>
    </w:p>
    <w:p w14:paraId="3BB89DA0" w14:textId="1AA94BF8" w:rsidR="00647271" w:rsidRPr="005025D1" w:rsidRDefault="00F30292" w:rsidP="00F30292">
      <w:pPr>
        <w:pStyle w:val="KeinLeerraum"/>
        <w:rPr>
          <w:color w:val="595959"/>
          <w:sz w:val="20"/>
          <w:szCs w:val="20"/>
          <w:u w:color="595959"/>
        </w:rPr>
      </w:pPr>
      <w:r w:rsidRPr="005025D1">
        <w:rPr>
          <w:color w:val="595959"/>
          <w:sz w:val="20"/>
          <w:szCs w:val="20"/>
          <w:u w:color="595959"/>
          <w:lang w:val="de-DE"/>
        </w:rPr>
        <w:t>So werden wir gegen unseren Willen be</w:t>
      </w:r>
      <w:r w:rsidR="0098256D">
        <w:rPr>
          <w:color w:val="595959"/>
          <w:sz w:val="20"/>
          <w:szCs w:val="20"/>
          <w:u w:color="595959"/>
          <w:lang w:val="de-DE"/>
        </w:rPr>
        <w:t>e</w:t>
      </w:r>
      <w:r w:rsidRPr="005025D1">
        <w:rPr>
          <w:color w:val="595959"/>
          <w:sz w:val="20"/>
          <w:szCs w:val="20"/>
          <w:u w:color="595959"/>
          <w:lang w:val="de-DE"/>
        </w:rPr>
        <w:t>influsst – und was wir dagegen tun können</w:t>
      </w:r>
    </w:p>
    <w:p w14:paraId="3483D326" w14:textId="4B061288" w:rsidR="00647271" w:rsidRPr="005025D1" w:rsidRDefault="00F30292" w:rsidP="00F30292">
      <w:pPr>
        <w:pStyle w:val="KeinLeerraum"/>
        <w:rPr>
          <w:color w:val="595959"/>
          <w:sz w:val="20"/>
          <w:szCs w:val="20"/>
          <w:u w:color="595959"/>
        </w:rPr>
      </w:pPr>
      <w:r w:rsidRPr="005025D1">
        <w:rPr>
          <w:color w:val="595959"/>
          <w:sz w:val="20"/>
          <w:szCs w:val="20"/>
          <w:u w:color="595959"/>
        </w:rPr>
        <w:t>Soft</w:t>
      </w:r>
      <w:r w:rsidR="00EF576A" w:rsidRPr="005025D1">
        <w:rPr>
          <w:color w:val="595959"/>
          <w:sz w:val="20"/>
          <w:szCs w:val="20"/>
          <w:u w:color="595959"/>
        </w:rPr>
        <w:t>cover</w:t>
      </w:r>
      <w:r w:rsidR="009A50D4" w:rsidRPr="005025D1">
        <w:rPr>
          <w:color w:val="595959"/>
          <w:sz w:val="20"/>
          <w:szCs w:val="20"/>
          <w:u w:color="595959"/>
        </w:rPr>
        <w:t xml:space="preserve"> | </w:t>
      </w:r>
      <w:r w:rsidRPr="005025D1">
        <w:rPr>
          <w:color w:val="595959"/>
          <w:sz w:val="20"/>
          <w:szCs w:val="20"/>
          <w:u w:color="595959"/>
        </w:rPr>
        <w:t>2</w:t>
      </w:r>
      <w:r w:rsidR="00616664">
        <w:rPr>
          <w:color w:val="595959"/>
          <w:sz w:val="20"/>
          <w:szCs w:val="20"/>
          <w:u w:color="595959"/>
        </w:rPr>
        <w:t>7</w:t>
      </w:r>
      <w:r w:rsidR="009A50D4" w:rsidRPr="005025D1">
        <w:rPr>
          <w:color w:val="595959"/>
          <w:sz w:val="20"/>
          <w:szCs w:val="20"/>
          <w:u w:color="595959"/>
        </w:rPr>
        <w:t>0 S</w:t>
      </w:r>
      <w:r w:rsidR="00EF576A" w:rsidRPr="005025D1">
        <w:rPr>
          <w:color w:val="595959"/>
          <w:sz w:val="20"/>
          <w:szCs w:val="20"/>
          <w:u w:color="595959"/>
        </w:rPr>
        <w:t>.</w:t>
      </w:r>
      <w:r w:rsidRPr="005025D1">
        <w:rPr>
          <w:color w:val="595959"/>
          <w:sz w:val="20"/>
          <w:szCs w:val="20"/>
          <w:u w:color="595959"/>
        </w:rPr>
        <w:t>| 19,95 € | ISBN 978-3-99060-182-2</w:t>
      </w:r>
    </w:p>
    <w:p w14:paraId="40483258" w14:textId="422B3809" w:rsidR="00647271" w:rsidRPr="005025D1" w:rsidRDefault="008D2BB1" w:rsidP="00F30292">
      <w:pPr>
        <w:pStyle w:val="KeinLeerraum"/>
        <w:rPr>
          <w:color w:val="595959"/>
          <w:sz w:val="20"/>
          <w:szCs w:val="20"/>
          <w:u w:color="595959"/>
          <w:lang w:val="de-DE"/>
        </w:rPr>
      </w:pPr>
      <w:r w:rsidRPr="005025D1">
        <w:rPr>
          <w:color w:val="595959"/>
          <w:sz w:val="20"/>
          <w:szCs w:val="20"/>
          <w:u w:color="595959"/>
          <w:lang w:val="de-DE"/>
        </w:rPr>
        <w:t>Erschienen</w:t>
      </w:r>
      <w:r w:rsidR="00F30292" w:rsidRPr="005025D1">
        <w:rPr>
          <w:color w:val="595959"/>
          <w:sz w:val="20"/>
          <w:szCs w:val="20"/>
          <w:u w:color="595959"/>
          <w:lang w:val="de-DE"/>
        </w:rPr>
        <w:t xml:space="preserve"> am 25.10</w:t>
      </w:r>
      <w:r w:rsidR="00EF576A" w:rsidRPr="005025D1">
        <w:rPr>
          <w:color w:val="595959"/>
          <w:sz w:val="20"/>
          <w:szCs w:val="20"/>
          <w:u w:color="595959"/>
          <w:lang w:val="de-DE"/>
        </w:rPr>
        <w:t>.2020</w:t>
      </w:r>
    </w:p>
    <w:p w14:paraId="1FE200BB" w14:textId="77777777" w:rsidR="00EA620C" w:rsidRPr="005025D1" w:rsidRDefault="00EA620C" w:rsidP="00F30292">
      <w:pPr>
        <w:pStyle w:val="KeinLeerraum"/>
        <w:rPr>
          <w:color w:val="595959"/>
          <w:sz w:val="20"/>
          <w:szCs w:val="20"/>
          <w:u w:color="595959"/>
          <w:lang w:val="de-DE"/>
        </w:rPr>
      </w:pPr>
    </w:p>
    <w:p w14:paraId="64E979DC" w14:textId="77777777" w:rsidR="00647271" w:rsidRPr="005025D1" w:rsidRDefault="00EF576A" w:rsidP="00F30292">
      <w:pPr>
        <w:pStyle w:val="berschrift5"/>
        <w:rPr>
          <w:color w:val="1F3864"/>
          <w:sz w:val="20"/>
          <w:szCs w:val="20"/>
          <w:u w:color="1F3864"/>
        </w:rPr>
      </w:pPr>
      <w:r w:rsidRPr="005025D1">
        <w:rPr>
          <w:color w:val="1F3864"/>
          <w:sz w:val="20"/>
          <w:szCs w:val="20"/>
          <w:u w:color="1F3864"/>
          <w:lang w:val="it-IT"/>
        </w:rPr>
        <w:t>Presser</w:t>
      </w:r>
      <w:r w:rsidRPr="005025D1">
        <w:rPr>
          <w:color w:val="1F3864"/>
          <w:sz w:val="20"/>
          <w:szCs w:val="20"/>
          <w:u w:color="1F3864"/>
        </w:rPr>
        <w:t>ü</w:t>
      </w:r>
      <w:r w:rsidRPr="005025D1">
        <w:rPr>
          <w:color w:val="1F3864"/>
          <w:sz w:val="20"/>
          <w:szCs w:val="20"/>
          <w:u w:color="1F3864"/>
          <w:lang w:val="sv-SE"/>
        </w:rPr>
        <w:t>ckfragen, Rezensionsexemplare</w:t>
      </w:r>
    </w:p>
    <w:p w14:paraId="6BF4E002" w14:textId="77777777" w:rsidR="00647271" w:rsidRPr="005025D1" w:rsidRDefault="00EF576A" w:rsidP="00F30292">
      <w:pPr>
        <w:pStyle w:val="KeinLeerraum"/>
        <w:rPr>
          <w:color w:val="1F3864"/>
          <w:sz w:val="20"/>
          <w:szCs w:val="20"/>
          <w:u w:color="1F3864"/>
        </w:rPr>
      </w:pPr>
      <w:r w:rsidRPr="005025D1">
        <w:rPr>
          <w:color w:val="1F3864"/>
          <w:sz w:val="20"/>
          <w:szCs w:val="20"/>
          <w:u w:color="1F3864"/>
          <w:lang w:val="de-DE"/>
        </w:rPr>
        <w:t>Mag. Maria Schlager-Kr</w:t>
      </w:r>
      <w:r w:rsidRPr="005025D1">
        <w:rPr>
          <w:color w:val="1F3864"/>
          <w:sz w:val="20"/>
          <w:szCs w:val="20"/>
          <w:u w:color="1F3864"/>
        </w:rPr>
        <w:t>üger</w:t>
      </w:r>
    </w:p>
    <w:p w14:paraId="2C42ACEE" w14:textId="77777777" w:rsidR="00647271" w:rsidRPr="005025D1" w:rsidRDefault="00EF576A" w:rsidP="00F30292">
      <w:pPr>
        <w:pStyle w:val="KeinLeerraum"/>
        <w:rPr>
          <w:color w:val="1F3864"/>
          <w:sz w:val="20"/>
          <w:szCs w:val="20"/>
          <w:u w:color="1F3864"/>
        </w:rPr>
      </w:pPr>
      <w:r w:rsidRPr="005025D1">
        <w:rPr>
          <w:color w:val="1F3864"/>
          <w:sz w:val="20"/>
          <w:szCs w:val="20"/>
          <w:u w:color="1F3864"/>
          <w:lang w:val="de-DE"/>
        </w:rPr>
        <w:t>Goldegg Verlag GmbH Wien und Berlin</w:t>
      </w:r>
      <w:r w:rsidRPr="005025D1">
        <w:rPr>
          <w:color w:val="1F3864"/>
          <w:sz w:val="20"/>
          <w:szCs w:val="20"/>
          <w:u w:color="1F3864"/>
        </w:rPr>
        <w:br/>
        <w:t>F +43 1 505 43 76-46 | M +43 699 14404446</w:t>
      </w:r>
    </w:p>
    <w:p w14:paraId="14F0F836" w14:textId="77777777" w:rsidR="00647271" w:rsidRPr="005025D1" w:rsidRDefault="00616664" w:rsidP="00F30292">
      <w:pPr>
        <w:pStyle w:val="KeinLeerraum"/>
        <w:rPr>
          <w:color w:val="1F3864"/>
          <w:sz w:val="20"/>
          <w:szCs w:val="20"/>
          <w:u w:color="1F3864"/>
        </w:rPr>
      </w:pPr>
      <w:hyperlink r:id="rId8" w:history="1">
        <w:r w:rsidR="00EF576A" w:rsidRPr="005025D1">
          <w:rPr>
            <w:rStyle w:val="Hyperlink0"/>
            <w:sz w:val="20"/>
            <w:szCs w:val="20"/>
            <w:lang w:val="de-DE"/>
          </w:rPr>
          <w:t>maria.schlager@goldegg-verlag.com</w:t>
        </w:r>
      </w:hyperlink>
    </w:p>
    <w:p w14:paraId="7B6EE99C" w14:textId="77777777" w:rsidR="00647271" w:rsidRPr="002A2411" w:rsidRDefault="00616664" w:rsidP="00F30292">
      <w:pPr>
        <w:pStyle w:val="KeinLeerraum"/>
        <w:rPr>
          <w:sz w:val="18"/>
          <w:szCs w:val="18"/>
        </w:rPr>
      </w:pPr>
      <w:hyperlink r:id="rId9" w:history="1">
        <w:r w:rsidR="00EF576A" w:rsidRPr="005025D1">
          <w:rPr>
            <w:rStyle w:val="Hyperlink0"/>
            <w:sz w:val="20"/>
            <w:szCs w:val="20"/>
            <w:lang w:val="nl-NL"/>
          </w:rPr>
          <w:t>www.goldegg.verlag.com</w:t>
        </w:r>
      </w:hyperlink>
      <w:r w:rsidR="00EF576A" w:rsidRPr="002A2411">
        <w:rPr>
          <w:color w:val="1F3864"/>
          <w:sz w:val="18"/>
          <w:szCs w:val="18"/>
          <w:u w:color="1F3864"/>
        </w:rPr>
        <w:t xml:space="preserve"> </w:t>
      </w:r>
    </w:p>
    <w:sectPr w:rsidR="00647271" w:rsidRPr="002A2411">
      <w:headerReference w:type="default" r:id="rId10"/>
      <w:footerReference w:type="default" r:id="rId11"/>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A1AE" w14:textId="77777777" w:rsidR="00980EF2" w:rsidRDefault="00EF576A">
      <w:pPr>
        <w:spacing w:after="0"/>
      </w:pPr>
      <w:r>
        <w:separator/>
      </w:r>
    </w:p>
  </w:endnote>
  <w:endnote w:type="continuationSeparator" w:id="0">
    <w:p w14:paraId="4D031CE6" w14:textId="77777777" w:rsidR="00980EF2" w:rsidRDefault="00EF5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3552" w14:textId="77777777" w:rsidR="00647271" w:rsidRDefault="0064727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DF4A" w14:textId="77777777" w:rsidR="00980EF2" w:rsidRDefault="00EF576A">
      <w:pPr>
        <w:spacing w:after="0"/>
      </w:pPr>
      <w:r>
        <w:separator/>
      </w:r>
    </w:p>
  </w:footnote>
  <w:footnote w:type="continuationSeparator" w:id="0">
    <w:p w14:paraId="60D73D97" w14:textId="77777777" w:rsidR="00980EF2" w:rsidRDefault="00EF5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F293" w14:textId="77777777" w:rsidR="00647271" w:rsidRDefault="0064727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71"/>
    <w:rsid w:val="001B4F9E"/>
    <w:rsid w:val="002A2411"/>
    <w:rsid w:val="002C13AE"/>
    <w:rsid w:val="003C140C"/>
    <w:rsid w:val="005025D1"/>
    <w:rsid w:val="005310D8"/>
    <w:rsid w:val="00546099"/>
    <w:rsid w:val="00580AD3"/>
    <w:rsid w:val="00616664"/>
    <w:rsid w:val="00623A80"/>
    <w:rsid w:val="006358F2"/>
    <w:rsid w:val="00647271"/>
    <w:rsid w:val="006A250E"/>
    <w:rsid w:val="0071258B"/>
    <w:rsid w:val="00727788"/>
    <w:rsid w:val="007F5135"/>
    <w:rsid w:val="007F79C6"/>
    <w:rsid w:val="008D2BB1"/>
    <w:rsid w:val="008E7557"/>
    <w:rsid w:val="0094397C"/>
    <w:rsid w:val="00980EF2"/>
    <w:rsid w:val="0098256D"/>
    <w:rsid w:val="009A50D4"/>
    <w:rsid w:val="009F2833"/>
    <w:rsid w:val="00A23882"/>
    <w:rsid w:val="00A36EEA"/>
    <w:rsid w:val="00C57025"/>
    <w:rsid w:val="00CB5078"/>
    <w:rsid w:val="00D31322"/>
    <w:rsid w:val="00D72D66"/>
    <w:rsid w:val="00D82233"/>
    <w:rsid w:val="00E70DC6"/>
    <w:rsid w:val="00E8247F"/>
    <w:rsid w:val="00EA620C"/>
    <w:rsid w:val="00EE7E02"/>
    <w:rsid w:val="00EF576A"/>
    <w:rsid w:val="00F30292"/>
    <w:rsid w:val="00F3661F"/>
    <w:rsid w:val="00F454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A61"/>
  <w15:docId w15:val="{0943344B-8CAA-4E27-A56B-B788695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ascii="Calibri" w:eastAsia="Calibri" w:hAnsi="Calibri" w:cs="Calibri"/>
      <w:color w:val="404040"/>
      <w:sz w:val="21"/>
      <w:szCs w:val="21"/>
      <w:u w:color="404040"/>
    </w:rPr>
  </w:style>
  <w:style w:type="paragraph" w:styleId="berschrift1">
    <w:name w:val="heading 1"/>
    <w:next w:val="Standard"/>
    <w:uiPriority w:val="9"/>
    <w:qFormat/>
    <w:pPr>
      <w:pBdr>
        <w:bottom w:val="single" w:sz="4" w:space="0" w:color="000000"/>
      </w:pBdr>
      <w:outlineLvl w:val="0"/>
    </w:pPr>
    <w:rPr>
      <w:rFonts w:ascii="Calibri" w:eastAsia="Calibri" w:hAnsi="Calibri" w:cs="Calibri"/>
      <w:color w:val="1F3864"/>
      <w:sz w:val="28"/>
      <w:szCs w:val="28"/>
      <w:u w:color="1F3864"/>
    </w:rPr>
  </w:style>
  <w:style w:type="paragraph" w:styleId="berschrift2">
    <w:name w:val="heading 2"/>
    <w:next w:val="Standard"/>
    <w:uiPriority w:val="9"/>
    <w:unhideWhenUsed/>
    <w:qFormat/>
    <w:pPr>
      <w:outlineLvl w:val="1"/>
    </w:pPr>
    <w:rPr>
      <w:rFonts w:ascii="Calibri" w:eastAsia="Calibri" w:hAnsi="Calibri" w:cs="Calibri"/>
      <w:color w:val="1F3864"/>
      <w:sz w:val="28"/>
      <w:szCs w:val="28"/>
      <w:u w:color="1F3864"/>
      <w:lang w:val="de-DE"/>
    </w:rPr>
  </w:style>
  <w:style w:type="paragraph" w:styleId="berschrift4">
    <w:name w:val="heading 4"/>
    <w:uiPriority w:val="9"/>
    <w:unhideWhenUsed/>
    <w:qFormat/>
    <w:pPr>
      <w:spacing w:before="120" w:after="240"/>
      <w:outlineLvl w:val="3"/>
    </w:pPr>
    <w:rPr>
      <w:rFonts w:ascii="Calibri" w:eastAsia="Calibri" w:hAnsi="Calibri" w:cs="Calibri"/>
      <w:b/>
      <w:bCs/>
      <w:color w:val="1F3864"/>
      <w:sz w:val="25"/>
      <w:szCs w:val="25"/>
      <w:u w:color="1F3864"/>
    </w:rPr>
  </w:style>
  <w:style w:type="paragraph" w:styleId="berschrift5">
    <w:name w:val="heading 5"/>
    <w:next w:val="Standard"/>
    <w:uiPriority w:val="9"/>
    <w:unhideWhenUsed/>
    <w:qFormat/>
    <w:pPr>
      <w:jc w:val="both"/>
      <w:outlineLvl w:val="4"/>
    </w:pPr>
    <w:rPr>
      <w:rFonts w:ascii="Calibri" w:eastAsia="Calibri" w:hAnsi="Calibri" w:cs="Calibri"/>
      <w:b/>
      <w:bCs/>
      <w:color w:val="404040"/>
      <w:spacing w:val="20"/>
      <w:sz w:val="21"/>
      <w:szCs w:val="21"/>
      <w:u w:color="4040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einLeerraum">
    <w:name w:val="No Spacing"/>
    <w:rPr>
      <w:rFonts w:ascii="Calibri" w:eastAsia="Calibri" w:hAnsi="Calibri" w:cs="Calibri"/>
      <w:color w:val="404040"/>
      <w:sz w:val="21"/>
      <w:szCs w:val="21"/>
      <w:u w:color="404040"/>
    </w:rPr>
  </w:style>
  <w:style w:type="paragraph" w:styleId="StandardWeb">
    <w:name w:val="Normal (Web)"/>
    <w:uiPriority w:val="99"/>
    <w:pPr>
      <w:spacing w:before="100" w:after="100"/>
      <w:jc w:val="both"/>
    </w:pPr>
    <w:rPr>
      <w:rFonts w:cs="Arial Unicode MS"/>
      <w:color w:val="404040"/>
      <w:sz w:val="24"/>
      <w:szCs w:val="24"/>
      <w:u w:color="404040"/>
      <w:lang w:val="de-DE"/>
    </w:rPr>
  </w:style>
  <w:style w:type="character" w:customStyle="1" w:styleId="Link">
    <w:name w:val="Link"/>
    <w:rPr>
      <w:color w:val="0563C1"/>
      <w:u w:val="single" w:color="0563C1"/>
    </w:rPr>
  </w:style>
  <w:style w:type="character" w:customStyle="1" w:styleId="Hyperlink0">
    <w:name w:val="Hyperlink.0"/>
    <w:basedOn w:val="Link"/>
    <w:rPr>
      <w:color w:val="1F3864"/>
      <w:sz w:val="19"/>
      <w:szCs w:val="19"/>
      <w:u w:val="single" w:color="1F3864"/>
    </w:rPr>
  </w:style>
  <w:style w:type="character" w:styleId="Fett">
    <w:name w:val="Strong"/>
    <w:basedOn w:val="Absatz-Standardschriftart"/>
    <w:uiPriority w:val="22"/>
    <w:qFormat/>
    <w:rsid w:val="00F30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6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schlager@goldegg-verla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ldegg.verlag.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Maria Schlager</cp:lastModifiedBy>
  <cp:revision>15</cp:revision>
  <cp:lastPrinted>2020-10-29T14:29:00Z</cp:lastPrinted>
  <dcterms:created xsi:type="dcterms:W3CDTF">2020-10-21T15:01:00Z</dcterms:created>
  <dcterms:modified xsi:type="dcterms:W3CDTF">2020-11-04T11:07:00Z</dcterms:modified>
</cp:coreProperties>
</file>